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B3468" w14:textId="295A4F66" w:rsidR="00C52CDA" w:rsidRPr="008A0AC9" w:rsidRDefault="008A0AC9" w:rsidP="008A0AC9">
      <w:pPr>
        <w:jc w:val="center"/>
        <w:rPr>
          <w:rFonts w:ascii="Times New Roman" w:hAnsi="Times New Roman" w:cs="Times New Roman"/>
          <w:b/>
          <w:bCs/>
          <w:sz w:val="24"/>
          <w:szCs w:val="24"/>
          <w:lang w:val="en-US"/>
        </w:rPr>
      </w:pPr>
      <w:r w:rsidRPr="008A0AC9">
        <w:rPr>
          <w:rFonts w:ascii="Times New Roman" w:hAnsi="Times New Roman" w:cs="Times New Roman"/>
          <w:b/>
          <w:bCs/>
          <w:sz w:val="24"/>
          <w:szCs w:val="24"/>
          <w:lang w:val="en-US"/>
        </w:rPr>
        <w:t>Final examination program for the discipline “Foreign Language”</w:t>
      </w:r>
    </w:p>
    <w:p w14:paraId="791552A4" w14:textId="77777777" w:rsidR="008A0AC9" w:rsidRPr="008A0AC9" w:rsidRDefault="008A0AC9" w:rsidP="00C52CDA">
      <w:pPr>
        <w:jc w:val="both"/>
        <w:rPr>
          <w:rFonts w:ascii="Times New Roman" w:hAnsi="Times New Roman" w:cs="Times New Roman"/>
          <w:i/>
          <w:iCs/>
          <w:sz w:val="24"/>
          <w:szCs w:val="24"/>
          <w:lang w:val="en-US"/>
        </w:rPr>
      </w:pPr>
      <w:r w:rsidRPr="008A0AC9">
        <w:rPr>
          <w:rFonts w:ascii="Times New Roman" w:hAnsi="Times New Roman" w:cs="Times New Roman"/>
          <w:i/>
          <w:iCs/>
          <w:sz w:val="24"/>
          <w:szCs w:val="24"/>
          <w:lang w:val="en-US"/>
        </w:rPr>
        <w:t>Introduction</w:t>
      </w:r>
    </w:p>
    <w:p w14:paraId="487EC377" w14:textId="1742CF3F" w:rsidR="00922D8D" w:rsidRDefault="007358E9" w:rsidP="00C52CDA">
      <w:pPr>
        <w:jc w:val="both"/>
        <w:rPr>
          <w:rFonts w:ascii="Times New Roman" w:hAnsi="Times New Roman" w:cs="Times New Roman"/>
          <w:sz w:val="24"/>
          <w:szCs w:val="24"/>
          <w:lang w:val="en-US"/>
        </w:rPr>
      </w:pPr>
      <w:r w:rsidRPr="00C52CDA">
        <w:rPr>
          <w:rFonts w:ascii="Times New Roman" w:hAnsi="Times New Roman" w:cs="Times New Roman"/>
          <w:sz w:val="24"/>
          <w:szCs w:val="24"/>
          <w:lang w:val="en-US"/>
        </w:rPr>
        <w:t xml:space="preserve">In the field of "Foreign Language" education, </w:t>
      </w:r>
      <w:r w:rsidRPr="008A0AC9">
        <w:rPr>
          <w:rFonts w:ascii="Times New Roman" w:hAnsi="Times New Roman" w:cs="Times New Roman"/>
          <w:b/>
          <w:bCs/>
          <w:i/>
          <w:iCs/>
          <w:sz w:val="24"/>
          <w:szCs w:val="24"/>
          <w:lang w:val="en-US"/>
        </w:rPr>
        <w:t>comprehensive testing</w:t>
      </w:r>
      <w:r w:rsidRPr="00C52CDA">
        <w:rPr>
          <w:rFonts w:ascii="Times New Roman" w:hAnsi="Times New Roman" w:cs="Times New Roman"/>
          <w:sz w:val="24"/>
          <w:szCs w:val="24"/>
          <w:lang w:val="en-US"/>
        </w:rPr>
        <w:t xml:space="preserve"> is selected as the method for final assessment, serving as an all-encompassing tool for evaluating the mastery of the material. The decision to use this form of final control is guided by several criteria: 1) the scope of assessment, wherein the test encompasses all essential language skills; 2) a standardized approach, which ensures an objective and uniform evaluation of student performance; and 3) the ability to identify both "strengths and weaknesses," enabling the pinpointing of areas requiring further attention for subsequent instructional planning and adjustments. Therefore, summative testing plays a crucial role in final evaluation, as it provides a holistic measure of students' learning achievements and assesses their English proficiency at the designated level. The assessment addresses key components covered throughout the course, including grammatical and lexical elements, and gauges language proficiency according to the specified level. The 15-week course adheres to the English File, 4th edition, 2019 (by Christina Latham-Koenig, Clive </w:t>
      </w:r>
      <w:proofErr w:type="spellStart"/>
      <w:r w:rsidRPr="00C52CDA">
        <w:rPr>
          <w:rFonts w:ascii="Times New Roman" w:hAnsi="Times New Roman" w:cs="Times New Roman"/>
          <w:sz w:val="24"/>
          <w:szCs w:val="24"/>
          <w:lang w:val="en-US"/>
        </w:rPr>
        <w:t>Oxenden</w:t>
      </w:r>
      <w:proofErr w:type="spellEnd"/>
      <w:r w:rsidRPr="00C52CDA">
        <w:rPr>
          <w:rFonts w:ascii="Times New Roman" w:hAnsi="Times New Roman" w:cs="Times New Roman"/>
          <w:sz w:val="24"/>
          <w:szCs w:val="24"/>
          <w:lang w:val="en-US"/>
        </w:rPr>
        <w:t>, Kate Chomacki), which systematically addresses fundamental grammar and vocabulary topics aligned with the students' proficiency level.</w:t>
      </w:r>
    </w:p>
    <w:p w14:paraId="2EAA6CB3" w14:textId="307952BF" w:rsidR="008A0AC9" w:rsidRDefault="008A0AC9" w:rsidP="008A0AC9">
      <w:pPr>
        <w:jc w:val="both"/>
        <w:rPr>
          <w:rFonts w:ascii="Times New Roman" w:hAnsi="Times New Roman" w:cs="Times New Roman"/>
          <w:sz w:val="24"/>
          <w:szCs w:val="24"/>
          <w:lang w:val="en-US"/>
        </w:rPr>
      </w:pPr>
      <w:r w:rsidRPr="008A0AC9">
        <w:rPr>
          <w:rFonts w:ascii="Times New Roman" w:hAnsi="Times New Roman" w:cs="Times New Roman"/>
          <w:sz w:val="24"/>
          <w:szCs w:val="24"/>
          <w:lang w:val="en-US"/>
        </w:rPr>
        <w:t xml:space="preserve">The </w:t>
      </w:r>
      <w:r w:rsidRPr="008A0AC9">
        <w:rPr>
          <w:rFonts w:ascii="Times New Roman" w:hAnsi="Times New Roman" w:cs="Times New Roman"/>
          <w:i/>
          <w:iCs/>
          <w:sz w:val="24"/>
          <w:szCs w:val="24"/>
          <w:lang w:val="en-US"/>
        </w:rPr>
        <w:t>objective</w:t>
      </w:r>
      <w:r w:rsidRPr="008A0AC9">
        <w:rPr>
          <w:rFonts w:ascii="Times New Roman" w:hAnsi="Times New Roman" w:cs="Times New Roman"/>
          <w:sz w:val="24"/>
          <w:szCs w:val="24"/>
          <w:lang w:val="en-US"/>
        </w:rPr>
        <w:t xml:space="preserve"> of the final assessment is to evaluate students' proficiency in understanding and applying grammatical rules and lexical items in English. The results of the test will help assess how effectively students apply the learned skills in practical </w:t>
      </w:r>
      <w:proofErr w:type="spellStart"/>
      <w:r w:rsidRPr="008A0AC9">
        <w:rPr>
          <w:rFonts w:ascii="Times New Roman" w:hAnsi="Times New Roman" w:cs="Times New Roman"/>
          <w:sz w:val="24"/>
          <w:szCs w:val="24"/>
          <w:lang w:val="en-US"/>
        </w:rPr>
        <w:t>tasks.The</w:t>
      </w:r>
      <w:proofErr w:type="spellEnd"/>
      <w:r w:rsidRPr="008A0AC9">
        <w:rPr>
          <w:rFonts w:ascii="Times New Roman" w:hAnsi="Times New Roman" w:cs="Times New Roman"/>
          <w:sz w:val="24"/>
          <w:szCs w:val="24"/>
          <w:lang w:val="en-US"/>
        </w:rPr>
        <w:t xml:space="preserve"> final assessment comprises 40 questions divided into two categories: 1) questions assessing comprehension of grammatical structures and the application of grammatical skills, and 2) questions evaluating understanding and use of lexical structures. Each category features multiple-choice questions, requiring students to select the correct response.</w:t>
      </w:r>
    </w:p>
    <w:p w14:paraId="608C7377" w14:textId="77777777" w:rsidR="008A0AC9" w:rsidRPr="008A0AC9" w:rsidRDefault="008A0AC9" w:rsidP="008A0AC9">
      <w:pPr>
        <w:jc w:val="both"/>
        <w:rPr>
          <w:rFonts w:ascii="Times New Roman" w:hAnsi="Times New Roman" w:cs="Times New Roman"/>
          <w:i/>
          <w:iCs/>
          <w:sz w:val="24"/>
          <w:szCs w:val="24"/>
          <w:lang w:val="en-US"/>
        </w:rPr>
      </w:pPr>
      <w:r w:rsidRPr="008A0AC9">
        <w:rPr>
          <w:rFonts w:ascii="Times New Roman" w:hAnsi="Times New Roman" w:cs="Times New Roman"/>
          <w:i/>
          <w:iCs/>
          <w:sz w:val="24"/>
          <w:szCs w:val="24"/>
          <w:lang w:val="en-US"/>
        </w:rPr>
        <w:t>Structure of the final test</w:t>
      </w:r>
    </w:p>
    <w:p w14:paraId="07368ECD" w14:textId="77777777" w:rsidR="008A0AC9" w:rsidRPr="008A0AC9" w:rsidRDefault="008A0AC9" w:rsidP="008A0AC9">
      <w:pPr>
        <w:jc w:val="both"/>
        <w:rPr>
          <w:rFonts w:ascii="Times New Roman" w:hAnsi="Times New Roman" w:cs="Times New Roman"/>
          <w:sz w:val="24"/>
          <w:szCs w:val="24"/>
          <w:lang w:val="en-US"/>
        </w:rPr>
      </w:pPr>
      <w:r w:rsidRPr="008A0AC9">
        <w:rPr>
          <w:rFonts w:ascii="Times New Roman" w:hAnsi="Times New Roman" w:cs="Times New Roman"/>
          <w:sz w:val="24"/>
          <w:szCs w:val="24"/>
          <w:lang w:val="en-US"/>
        </w:rPr>
        <w:t>Grammar - tests knowledge of tenses, articles, prepositions, agreement of tenses, and other grammatical constructions.</w:t>
      </w:r>
    </w:p>
    <w:p w14:paraId="5310F788" w14:textId="77777777" w:rsidR="008A0AC9" w:rsidRPr="008A0AC9" w:rsidRDefault="008A0AC9" w:rsidP="008A0AC9">
      <w:pPr>
        <w:jc w:val="both"/>
        <w:rPr>
          <w:rFonts w:ascii="Times New Roman" w:hAnsi="Times New Roman" w:cs="Times New Roman"/>
          <w:sz w:val="24"/>
          <w:szCs w:val="24"/>
          <w:lang w:val="en-US"/>
        </w:rPr>
      </w:pPr>
      <w:r w:rsidRPr="008A0AC9">
        <w:rPr>
          <w:rFonts w:ascii="Times New Roman" w:hAnsi="Times New Roman" w:cs="Times New Roman"/>
          <w:sz w:val="24"/>
          <w:szCs w:val="24"/>
          <w:lang w:val="en-US"/>
        </w:rPr>
        <w:t>Examples of questions:</w:t>
      </w:r>
    </w:p>
    <w:p w14:paraId="4CF50AED" w14:textId="77777777" w:rsidR="008A0AC9" w:rsidRPr="008A0AC9" w:rsidRDefault="008A0AC9" w:rsidP="008A0AC9">
      <w:pPr>
        <w:jc w:val="both"/>
        <w:rPr>
          <w:rFonts w:ascii="Times New Roman" w:hAnsi="Times New Roman" w:cs="Times New Roman"/>
          <w:sz w:val="24"/>
          <w:szCs w:val="24"/>
          <w:lang w:val="en-US"/>
        </w:rPr>
      </w:pPr>
      <w:r w:rsidRPr="008A0AC9">
        <w:rPr>
          <w:rFonts w:ascii="Times New Roman" w:hAnsi="Times New Roman" w:cs="Times New Roman"/>
          <w:sz w:val="24"/>
          <w:szCs w:val="24"/>
          <w:lang w:val="en-US"/>
        </w:rPr>
        <w:t>Choose the correct form of the verb: “She ___ (go) to the store yesterday.”</w:t>
      </w:r>
    </w:p>
    <w:p w14:paraId="73E19129" w14:textId="6F5967EB" w:rsidR="008A0AC9" w:rsidRPr="008A0AC9" w:rsidRDefault="008A0AC9" w:rsidP="008A0AC9">
      <w:pPr>
        <w:jc w:val="both"/>
        <w:rPr>
          <w:rFonts w:ascii="Times New Roman" w:hAnsi="Times New Roman" w:cs="Times New Roman"/>
          <w:sz w:val="24"/>
          <w:szCs w:val="24"/>
          <w:lang w:val="en-US"/>
        </w:rPr>
      </w:pPr>
      <w:r w:rsidRPr="008A0AC9">
        <w:rPr>
          <w:rFonts w:ascii="Times New Roman" w:hAnsi="Times New Roman" w:cs="Times New Roman"/>
          <w:sz w:val="24"/>
          <w:szCs w:val="24"/>
          <w:lang w:val="en-US"/>
        </w:rPr>
        <w:t>Identify the correct article: “I bought ___ apple.”</w:t>
      </w:r>
    </w:p>
    <w:p w14:paraId="2F8ABADF" w14:textId="77777777" w:rsidR="008A0AC9" w:rsidRPr="008A0AC9" w:rsidRDefault="008A0AC9" w:rsidP="008A0AC9">
      <w:pPr>
        <w:jc w:val="both"/>
        <w:rPr>
          <w:rFonts w:ascii="Times New Roman" w:hAnsi="Times New Roman" w:cs="Times New Roman"/>
          <w:sz w:val="24"/>
          <w:szCs w:val="24"/>
          <w:lang w:val="en-US"/>
        </w:rPr>
      </w:pPr>
      <w:r w:rsidRPr="008A0AC9">
        <w:rPr>
          <w:rFonts w:ascii="Times New Roman" w:hAnsi="Times New Roman" w:cs="Times New Roman"/>
          <w:sz w:val="24"/>
          <w:szCs w:val="24"/>
          <w:lang w:val="en-US"/>
        </w:rPr>
        <w:t>Lexical Structures - Assesses comprehension and correct use of words and expressions in a variety of contexts.</w:t>
      </w:r>
    </w:p>
    <w:p w14:paraId="782FC2EB" w14:textId="77777777" w:rsidR="008A0AC9" w:rsidRPr="008A0AC9" w:rsidRDefault="008A0AC9" w:rsidP="008A0AC9">
      <w:pPr>
        <w:jc w:val="both"/>
        <w:rPr>
          <w:rFonts w:ascii="Times New Roman" w:hAnsi="Times New Roman" w:cs="Times New Roman"/>
          <w:sz w:val="24"/>
          <w:szCs w:val="24"/>
          <w:lang w:val="en-US"/>
        </w:rPr>
      </w:pPr>
      <w:r w:rsidRPr="008A0AC9">
        <w:rPr>
          <w:rFonts w:ascii="Times New Roman" w:hAnsi="Times New Roman" w:cs="Times New Roman"/>
          <w:sz w:val="24"/>
          <w:szCs w:val="24"/>
          <w:lang w:val="en-US"/>
        </w:rPr>
        <w:t>Examples of questions:</w:t>
      </w:r>
    </w:p>
    <w:p w14:paraId="5B559D44" w14:textId="77777777" w:rsidR="008A0AC9" w:rsidRPr="008A0AC9" w:rsidRDefault="008A0AC9" w:rsidP="008A0AC9">
      <w:pPr>
        <w:jc w:val="both"/>
        <w:rPr>
          <w:rFonts w:ascii="Times New Roman" w:hAnsi="Times New Roman" w:cs="Times New Roman"/>
          <w:sz w:val="24"/>
          <w:szCs w:val="24"/>
          <w:lang w:val="en-US"/>
        </w:rPr>
      </w:pPr>
      <w:r w:rsidRPr="008A0AC9">
        <w:rPr>
          <w:rFonts w:ascii="Times New Roman" w:hAnsi="Times New Roman" w:cs="Times New Roman"/>
          <w:sz w:val="24"/>
          <w:szCs w:val="24"/>
          <w:lang w:val="en-US"/>
        </w:rPr>
        <w:t>Which word is most appropriate in meaning? “She felt ___ after hearing the good news.” (happy, happiness, happily)</w:t>
      </w:r>
    </w:p>
    <w:p w14:paraId="03A05258" w14:textId="7E7F291E" w:rsidR="008A0AC9" w:rsidRDefault="008A0AC9" w:rsidP="008A0AC9">
      <w:pPr>
        <w:jc w:val="both"/>
        <w:rPr>
          <w:rFonts w:ascii="Times New Roman" w:hAnsi="Times New Roman" w:cs="Times New Roman"/>
          <w:sz w:val="24"/>
          <w:szCs w:val="24"/>
          <w:lang w:val="en-US"/>
        </w:rPr>
      </w:pPr>
      <w:r w:rsidRPr="008A0AC9">
        <w:rPr>
          <w:rFonts w:ascii="Times New Roman" w:hAnsi="Times New Roman" w:cs="Times New Roman"/>
          <w:sz w:val="24"/>
          <w:szCs w:val="24"/>
          <w:lang w:val="en-US"/>
        </w:rPr>
        <w:t>Choose the correct synonym for the word: “beautiful” (gorgeous, sad, loud).</w:t>
      </w:r>
    </w:p>
    <w:p w14:paraId="4C157576" w14:textId="77777777" w:rsidR="008A0AC9" w:rsidRPr="008A0AC9" w:rsidRDefault="008A0AC9" w:rsidP="008A0AC9">
      <w:pPr>
        <w:jc w:val="both"/>
        <w:rPr>
          <w:rFonts w:ascii="Times New Roman" w:hAnsi="Times New Roman" w:cs="Times New Roman"/>
          <w:sz w:val="24"/>
          <w:szCs w:val="24"/>
          <w:lang w:val="en-US"/>
        </w:rPr>
      </w:pPr>
      <w:r w:rsidRPr="008A0AC9">
        <w:rPr>
          <w:rFonts w:ascii="Times New Roman" w:hAnsi="Times New Roman" w:cs="Times New Roman"/>
          <w:sz w:val="24"/>
          <w:szCs w:val="24"/>
          <w:lang w:val="en-US"/>
        </w:rPr>
        <w:t>Recommendations for preparing for the final control: 1) repeat basic grammatical rules and structures; 2) repeat lexical structures; 3) use study materials and exercises to prepare for the test.</w:t>
      </w:r>
    </w:p>
    <w:p w14:paraId="6E480150" w14:textId="77777777" w:rsidR="008A0AC9" w:rsidRPr="008A0AC9" w:rsidRDefault="008A0AC9" w:rsidP="008A0AC9">
      <w:pPr>
        <w:jc w:val="both"/>
        <w:rPr>
          <w:rFonts w:ascii="Times New Roman" w:hAnsi="Times New Roman" w:cs="Times New Roman"/>
          <w:i/>
          <w:iCs/>
          <w:sz w:val="24"/>
          <w:szCs w:val="24"/>
          <w:lang w:val="en-US"/>
        </w:rPr>
      </w:pPr>
      <w:r w:rsidRPr="008A0AC9">
        <w:rPr>
          <w:rFonts w:ascii="Times New Roman" w:hAnsi="Times New Roman" w:cs="Times New Roman"/>
          <w:i/>
          <w:iCs/>
          <w:sz w:val="24"/>
          <w:szCs w:val="24"/>
          <w:lang w:val="en-US"/>
        </w:rPr>
        <w:t>Evaluation of the final control</w:t>
      </w:r>
    </w:p>
    <w:p w14:paraId="5B6744E9" w14:textId="77777777" w:rsidR="008A0AC9" w:rsidRPr="008A0AC9" w:rsidRDefault="008A0AC9" w:rsidP="008A0AC9">
      <w:pPr>
        <w:jc w:val="both"/>
        <w:rPr>
          <w:rFonts w:ascii="Times New Roman" w:hAnsi="Times New Roman" w:cs="Times New Roman"/>
          <w:sz w:val="24"/>
          <w:szCs w:val="24"/>
          <w:lang w:val="en-US"/>
        </w:rPr>
      </w:pPr>
      <w:r w:rsidRPr="008A0AC9">
        <w:rPr>
          <w:rFonts w:ascii="Times New Roman" w:hAnsi="Times New Roman" w:cs="Times New Roman"/>
          <w:sz w:val="24"/>
          <w:szCs w:val="24"/>
          <w:lang w:val="en-US"/>
        </w:rPr>
        <w:t>Assessment Format: The final control will be in a standardized format to ensure uniformity and fairness of assessment.</w:t>
      </w:r>
    </w:p>
    <w:p w14:paraId="11BD8DD7" w14:textId="23CB7962" w:rsidR="008A0AC9" w:rsidRDefault="008A0AC9" w:rsidP="008A0AC9">
      <w:pPr>
        <w:jc w:val="both"/>
        <w:rPr>
          <w:rFonts w:ascii="Times New Roman" w:hAnsi="Times New Roman" w:cs="Times New Roman"/>
          <w:sz w:val="24"/>
          <w:szCs w:val="24"/>
          <w:lang w:val="en-US"/>
        </w:rPr>
      </w:pPr>
      <w:r w:rsidRPr="008A0AC9">
        <w:rPr>
          <w:rFonts w:ascii="Times New Roman" w:hAnsi="Times New Roman" w:cs="Times New Roman"/>
          <w:sz w:val="24"/>
          <w:szCs w:val="24"/>
          <w:lang w:val="en-US"/>
        </w:rPr>
        <w:lastRenderedPageBreak/>
        <w:t>Grading Process: Student work will be graded according to predetermined criteria and rubrics to ensure objectivity and consistency in grading.</w:t>
      </w:r>
    </w:p>
    <w:p w14:paraId="139FC724" w14:textId="77777777" w:rsidR="003139EF" w:rsidRPr="003139EF" w:rsidRDefault="003139EF" w:rsidP="003139EF">
      <w:pPr>
        <w:jc w:val="both"/>
        <w:rPr>
          <w:rFonts w:ascii="Times New Roman" w:hAnsi="Times New Roman" w:cs="Times New Roman"/>
          <w:i/>
          <w:iCs/>
          <w:sz w:val="24"/>
          <w:szCs w:val="24"/>
          <w:lang w:val="en-US"/>
        </w:rPr>
      </w:pPr>
      <w:r w:rsidRPr="003139EF">
        <w:rPr>
          <w:rFonts w:ascii="Times New Roman" w:hAnsi="Times New Roman" w:cs="Times New Roman"/>
          <w:i/>
          <w:iCs/>
          <w:sz w:val="24"/>
          <w:szCs w:val="24"/>
          <w:lang w:val="en-US"/>
        </w:rPr>
        <w:t>Conclusion</w:t>
      </w:r>
    </w:p>
    <w:p w14:paraId="73A76E0A" w14:textId="5425E919" w:rsidR="003139EF" w:rsidRDefault="003139EF" w:rsidP="003139EF">
      <w:pPr>
        <w:jc w:val="both"/>
        <w:rPr>
          <w:rFonts w:ascii="Times New Roman" w:hAnsi="Times New Roman" w:cs="Times New Roman"/>
          <w:sz w:val="24"/>
          <w:szCs w:val="24"/>
          <w:lang w:val="en-US"/>
        </w:rPr>
      </w:pPr>
      <w:r w:rsidRPr="003139EF">
        <w:rPr>
          <w:rFonts w:ascii="Times New Roman" w:hAnsi="Times New Roman" w:cs="Times New Roman"/>
          <w:sz w:val="24"/>
          <w:szCs w:val="24"/>
          <w:lang w:val="en-US"/>
        </w:rPr>
        <w:t xml:space="preserve">Final testing in the discipline “Foreign Language” is an important element of the knowledge control system, providing a comprehensive assessment of the level of students' mastery of the material. The choice of comprehensive testing is conditioned by its ability to cover all key aspects of language learning, including grammatical and lexical structures, which allows obtaining an objective and standardized assessment. The test includes 40 questions divided into two categories: grammar and lexical structures. This allows for a comprehensive test of comprehension and application of what has been learned in practical contexts. Sample questions in each category illustrate the main types of tasks students will encounter on the test, thus providing </w:t>
      </w:r>
      <w:r w:rsidR="00CE0C71" w:rsidRPr="003139EF">
        <w:rPr>
          <w:rFonts w:ascii="Times New Roman" w:hAnsi="Times New Roman" w:cs="Times New Roman"/>
          <w:sz w:val="24"/>
          <w:szCs w:val="24"/>
          <w:lang w:val="en-US"/>
        </w:rPr>
        <w:t>more</w:t>
      </w:r>
      <w:r w:rsidRPr="003139EF">
        <w:rPr>
          <w:rFonts w:ascii="Times New Roman" w:hAnsi="Times New Roman" w:cs="Times New Roman"/>
          <w:sz w:val="24"/>
          <w:szCs w:val="24"/>
          <w:lang w:val="en-US"/>
        </w:rPr>
        <w:t xml:space="preserve"> focused preparation.</w:t>
      </w:r>
    </w:p>
    <w:p w14:paraId="3B6EEB08" w14:textId="46B3FD9F" w:rsidR="003139EF" w:rsidRPr="003139EF" w:rsidRDefault="003139EF" w:rsidP="003139EF">
      <w:pPr>
        <w:jc w:val="both"/>
        <w:rPr>
          <w:rFonts w:ascii="Times New Roman" w:hAnsi="Times New Roman" w:cs="Times New Roman"/>
          <w:sz w:val="24"/>
          <w:szCs w:val="24"/>
          <w:lang w:val="en-US"/>
        </w:rPr>
      </w:pPr>
      <w:r w:rsidRPr="003139EF">
        <w:rPr>
          <w:rFonts w:ascii="Times New Roman" w:hAnsi="Times New Roman" w:cs="Times New Roman"/>
          <w:sz w:val="24"/>
          <w:szCs w:val="24"/>
          <w:lang w:val="en-US"/>
        </w:rPr>
        <w:t>In summary, the final test serves as a crucial component of the assessment framework for the “Foreign Language” course, offering a thorough evaluation of students' grasp of grammatical and lexical elements. Its structured format ensures a comprehensive and objective measurement of students' ability to apply learned concepts in practical scenarios, thereby enhancing the overall assessment process.</w:t>
      </w:r>
    </w:p>
    <w:p w14:paraId="6A5032F0" w14:textId="460B9FA4" w:rsidR="003139EF" w:rsidRPr="00C52CDA" w:rsidRDefault="003139EF" w:rsidP="003139EF">
      <w:pPr>
        <w:jc w:val="both"/>
        <w:rPr>
          <w:rFonts w:ascii="Times New Roman" w:hAnsi="Times New Roman" w:cs="Times New Roman"/>
          <w:sz w:val="24"/>
          <w:szCs w:val="24"/>
          <w:lang w:val="en-US"/>
        </w:rPr>
      </w:pPr>
    </w:p>
    <w:sectPr w:rsidR="003139EF" w:rsidRPr="00C5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E9"/>
    <w:rsid w:val="003139EF"/>
    <w:rsid w:val="00586123"/>
    <w:rsid w:val="0065507B"/>
    <w:rsid w:val="007358E9"/>
    <w:rsid w:val="008A0AC9"/>
    <w:rsid w:val="00922D8D"/>
    <w:rsid w:val="00923BFB"/>
    <w:rsid w:val="00992819"/>
    <w:rsid w:val="00C52CDA"/>
    <w:rsid w:val="00CE0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460F"/>
  <w15:chartTrackingRefBased/>
  <w15:docId w15:val="{57B92426-5240-4D48-A6EA-74B78670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35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35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358E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358E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358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358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58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58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58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58E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358E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358E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358E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358E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358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58E9"/>
    <w:rPr>
      <w:rFonts w:eastAsiaTheme="majorEastAsia" w:cstheme="majorBidi"/>
      <w:color w:val="595959" w:themeColor="text1" w:themeTint="A6"/>
    </w:rPr>
  </w:style>
  <w:style w:type="character" w:customStyle="1" w:styleId="80">
    <w:name w:val="Заголовок 8 Знак"/>
    <w:basedOn w:val="a0"/>
    <w:link w:val="8"/>
    <w:uiPriority w:val="9"/>
    <w:semiHidden/>
    <w:rsid w:val="007358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58E9"/>
    <w:rPr>
      <w:rFonts w:eastAsiaTheme="majorEastAsia" w:cstheme="majorBidi"/>
      <w:color w:val="272727" w:themeColor="text1" w:themeTint="D8"/>
    </w:rPr>
  </w:style>
  <w:style w:type="paragraph" w:styleId="a3">
    <w:name w:val="Title"/>
    <w:basedOn w:val="a"/>
    <w:next w:val="a"/>
    <w:link w:val="a4"/>
    <w:uiPriority w:val="10"/>
    <w:qFormat/>
    <w:rsid w:val="00735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358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58E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358E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58E9"/>
    <w:pPr>
      <w:spacing w:before="160"/>
      <w:jc w:val="center"/>
    </w:pPr>
    <w:rPr>
      <w:i/>
      <w:iCs/>
      <w:color w:val="404040" w:themeColor="text1" w:themeTint="BF"/>
    </w:rPr>
  </w:style>
  <w:style w:type="character" w:customStyle="1" w:styleId="22">
    <w:name w:val="Цитата 2 Знак"/>
    <w:basedOn w:val="a0"/>
    <w:link w:val="21"/>
    <w:uiPriority w:val="29"/>
    <w:rsid w:val="007358E9"/>
    <w:rPr>
      <w:i/>
      <w:iCs/>
      <w:color w:val="404040" w:themeColor="text1" w:themeTint="BF"/>
    </w:rPr>
  </w:style>
  <w:style w:type="paragraph" w:styleId="a7">
    <w:name w:val="List Paragraph"/>
    <w:basedOn w:val="a"/>
    <w:uiPriority w:val="34"/>
    <w:qFormat/>
    <w:rsid w:val="007358E9"/>
    <w:pPr>
      <w:ind w:left="720"/>
      <w:contextualSpacing/>
    </w:pPr>
  </w:style>
  <w:style w:type="character" w:styleId="a8">
    <w:name w:val="Intense Emphasis"/>
    <w:basedOn w:val="a0"/>
    <w:uiPriority w:val="21"/>
    <w:qFormat/>
    <w:rsid w:val="007358E9"/>
    <w:rPr>
      <w:i/>
      <w:iCs/>
      <w:color w:val="0F4761" w:themeColor="accent1" w:themeShade="BF"/>
    </w:rPr>
  </w:style>
  <w:style w:type="paragraph" w:styleId="a9">
    <w:name w:val="Intense Quote"/>
    <w:basedOn w:val="a"/>
    <w:next w:val="a"/>
    <w:link w:val="aa"/>
    <w:uiPriority w:val="30"/>
    <w:qFormat/>
    <w:rsid w:val="00735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358E9"/>
    <w:rPr>
      <w:i/>
      <w:iCs/>
      <w:color w:val="0F4761" w:themeColor="accent1" w:themeShade="BF"/>
    </w:rPr>
  </w:style>
  <w:style w:type="character" w:styleId="ab">
    <w:name w:val="Intense Reference"/>
    <w:basedOn w:val="a0"/>
    <w:uiPriority w:val="32"/>
    <w:qFormat/>
    <w:rsid w:val="007358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637</Words>
  <Characters>3632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Salim</dc:creator>
  <cp:keywords/>
  <dc:description/>
  <cp:lastModifiedBy>Sa Salim</cp:lastModifiedBy>
  <cp:revision>2</cp:revision>
  <dcterms:created xsi:type="dcterms:W3CDTF">2024-09-14T06:11:00Z</dcterms:created>
  <dcterms:modified xsi:type="dcterms:W3CDTF">2024-09-27T05:52:00Z</dcterms:modified>
</cp:coreProperties>
</file>